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A6ADC" w14:textId="2516DB5A" w:rsidR="00376FCF" w:rsidRPr="00376FCF" w:rsidRDefault="00376FCF" w:rsidP="00376FCF">
      <w:pPr>
        <w:spacing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376FCF">
        <w:rPr>
          <w:rFonts w:ascii="David" w:hAnsi="David" w:cs="David"/>
          <w:b/>
          <w:bCs/>
          <w:sz w:val="24"/>
          <w:szCs w:val="24"/>
          <w:u w:val="single"/>
          <w:rtl/>
        </w:rPr>
        <w:t>מכרז לקבלת שירותי ייעוץ בתחומי הדאטה, חדשנות, דיגיטל וטכנולוגיה.</w:t>
      </w:r>
    </w:p>
    <w:p w14:paraId="3F73B1D0" w14:textId="350E4DEC" w:rsidR="00376FCF" w:rsidRPr="00376FCF" w:rsidRDefault="00376FCF" w:rsidP="00376FCF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376FCF">
        <w:rPr>
          <w:rFonts w:ascii="David" w:hAnsi="David" w:cs="David"/>
          <w:sz w:val="24"/>
          <w:szCs w:val="24"/>
          <w:rtl/>
        </w:rPr>
        <w:t xml:space="preserve">משרד האוצר, באמצעות אגף החשב הכללי, פרסם את מכרז 33/2025 לקבלת שירותי ייעוץ בתחום הדאטה, חדשנות, דיגיטל וטכנולוגיה. מכרז זה </w:t>
      </w:r>
      <w:r w:rsidR="003816CC">
        <w:rPr>
          <w:rFonts w:ascii="David" w:hAnsi="David" w:cs="David" w:hint="cs"/>
          <w:sz w:val="24"/>
          <w:szCs w:val="24"/>
          <w:rtl/>
        </w:rPr>
        <w:t xml:space="preserve">פורסם </w:t>
      </w:r>
      <w:r w:rsidR="00E115F8">
        <w:rPr>
          <w:rFonts w:ascii="David" w:hAnsi="David" w:cs="David" w:hint="cs"/>
          <w:sz w:val="24"/>
          <w:szCs w:val="24"/>
          <w:rtl/>
        </w:rPr>
        <w:t>ע"י</w:t>
      </w:r>
      <w:r w:rsidR="003816CC">
        <w:rPr>
          <w:rFonts w:ascii="David" w:hAnsi="David" w:cs="David" w:hint="cs"/>
          <w:sz w:val="24"/>
          <w:szCs w:val="24"/>
          <w:rtl/>
        </w:rPr>
        <w:t xml:space="preserve"> ונועד לתמוך</w:t>
      </w:r>
      <w:r w:rsidRPr="00376FCF">
        <w:rPr>
          <w:rFonts w:ascii="David" w:hAnsi="David" w:cs="David"/>
          <w:sz w:val="24"/>
          <w:szCs w:val="24"/>
          <w:rtl/>
        </w:rPr>
        <w:t xml:space="preserve"> בחטיבת דאטה, חדשנות ודיגיטל באגף</w:t>
      </w:r>
      <w:r w:rsidR="00E115F8">
        <w:rPr>
          <w:rFonts w:ascii="David" w:hAnsi="David" w:cs="David" w:hint="cs"/>
          <w:sz w:val="24"/>
          <w:szCs w:val="24"/>
          <w:rtl/>
        </w:rPr>
        <w:t xml:space="preserve"> החשב הכללי</w:t>
      </w:r>
      <w:r w:rsidRPr="00376FCF">
        <w:rPr>
          <w:rFonts w:ascii="David" w:hAnsi="David" w:cs="David"/>
          <w:sz w:val="24"/>
          <w:szCs w:val="24"/>
          <w:rtl/>
        </w:rPr>
        <w:t xml:space="preserve">, אשר מקדמת כלים ופתרונות מתקדמים, מובילה מהלכי חדשנות לייעול ושיפור עבודת הממשלה, ומקדמת פרויקטים טכנולוגיים רוחביים כמו מעבר לענן והאצת פעילות בתחום הבינה המלאכותית. </w:t>
      </w:r>
    </w:p>
    <w:p w14:paraId="4E01C397" w14:textId="77777777" w:rsidR="00376FCF" w:rsidRPr="00376FCF" w:rsidRDefault="00376FCF" w:rsidP="00376FCF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376FCF">
        <w:rPr>
          <w:rFonts w:ascii="David" w:hAnsi="David" w:cs="David"/>
          <w:sz w:val="24"/>
          <w:szCs w:val="24"/>
          <w:rtl/>
        </w:rPr>
        <w:t xml:space="preserve">המכרז מחולק לשלושה תחומי התמחות: </w:t>
      </w:r>
    </w:p>
    <w:p w14:paraId="4B5A4CEA" w14:textId="77777777" w:rsidR="00376FCF" w:rsidRPr="00376FCF" w:rsidRDefault="00376FCF" w:rsidP="00376FCF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376FCF">
        <w:rPr>
          <w:rFonts w:ascii="David" w:hAnsi="David" w:cs="David"/>
          <w:sz w:val="24"/>
          <w:szCs w:val="24"/>
          <w:rtl/>
        </w:rPr>
        <w:t xml:space="preserve">ייעוץ דיגיטל, דאטה וטכנולוגיה; </w:t>
      </w:r>
    </w:p>
    <w:p w14:paraId="049FADE9" w14:textId="77777777" w:rsidR="00376FCF" w:rsidRPr="00376FCF" w:rsidRDefault="00376FCF" w:rsidP="00376FCF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376FCF">
        <w:rPr>
          <w:rFonts w:ascii="David" w:hAnsi="David" w:cs="David"/>
          <w:sz w:val="24"/>
          <w:szCs w:val="24"/>
          <w:rtl/>
        </w:rPr>
        <w:t xml:space="preserve">ייעוץ בנושאי חדשנות פנימית ופתוחה, חדשנות תהליכית, ניתוח אתגרים והפעלת מרכז חדשנות; </w:t>
      </w:r>
    </w:p>
    <w:p w14:paraId="23FDD108" w14:textId="77777777" w:rsidR="00376FCF" w:rsidRPr="00376FCF" w:rsidRDefault="00376FCF" w:rsidP="00376FCF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376FCF">
        <w:rPr>
          <w:rFonts w:ascii="David" w:hAnsi="David" w:cs="David"/>
          <w:sz w:val="24"/>
          <w:szCs w:val="24"/>
          <w:rtl/>
        </w:rPr>
        <w:t xml:space="preserve">ייעוץ תקשורת ומולטימדיה. </w:t>
      </w:r>
    </w:p>
    <w:p w14:paraId="48B24766" w14:textId="7CDF77A4" w:rsidR="00376FCF" w:rsidRPr="00376FCF" w:rsidRDefault="00376FCF" w:rsidP="00376FCF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376FCF">
        <w:rPr>
          <w:rFonts w:ascii="David" w:hAnsi="David" w:cs="David"/>
          <w:sz w:val="24"/>
          <w:szCs w:val="24"/>
          <w:rtl/>
        </w:rPr>
        <w:t>המזמין רשאי לבחור עד 7 זוכים במכרז, כאשר עד 3 זוכים ייבחרו בכל אחד מתחומים 1 ו-2, וזוכה אחד בתחום 3.</w:t>
      </w:r>
    </w:p>
    <w:p w14:paraId="2A8C2A86" w14:textId="77777777" w:rsidR="00E115F8" w:rsidRDefault="00376FCF" w:rsidP="00376FCF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376FCF">
        <w:rPr>
          <w:rFonts w:ascii="David" w:hAnsi="David" w:cs="David"/>
          <w:sz w:val="24"/>
          <w:szCs w:val="24"/>
          <w:rtl/>
        </w:rPr>
        <w:t>ההצעות למכרז מוגשות באופן מקוון באמצעות מערכת יהלום, והמועד האחרון להגשתן הוא 05.01.2026 בשעה 14:00.</w:t>
      </w:r>
      <w:r w:rsidR="00E115F8">
        <w:rPr>
          <w:rFonts w:ascii="David" w:hAnsi="David" w:cs="David" w:hint="cs"/>
          <w:sz w:val="24"/>
          <w:szCs w:val="24"/>
          <w:rtl/>
        </w:rPr>
        <w:t xml:space="preserve"> </w:t>
      </w:r>
      <w:r w:rsidRPr="00376FCF">
        <w:rPr>
          <w:rFonts w:ascii="David" w:hAnsi="David" w:cs="David"/>
          <w:sz w:val="24"/>
          <w:szCs w:val="24"/>
          <w:rtl/>
        </w:rPr>
        <w:t xml:space="preserve">על המציעים לעמוד בתנאי סף מנהליים ומקצועיים מפורטים, הכוללים, בין היתר, דרישות ניסיון בפרויקטים שבוצעו בין השנים 2022-2025. הניקוד להצעות מבוסס על מדד איכות בלבד, המורכב מאיכות הפרויקטים (60%) וראיון והמלצות (40%). </w:t>
      </w:r>
    </w:p>
    <w:p w14:paraId="721A2305" w14:textId="4C8878B9" w:rsidR="00766805" w:rsidRPr="00376FCF" w:rsidRDefault="00376FCF" w:rsidP="00376FCF">
      <w:p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376FCF">
        <w:rPr>
          <w:rFonts w:ascii="David" w:hAnsi="David" w:cs="David"/>
          <w:sz w:val="24"/>
          <w:szCs w:val="24"/>
          <w:rtl/>
        </w:rPr>
        <w:t>מסמכי המכרז המלאים זמינים באתר מינהל הרכש הממשלתי.</w:t>
      </w:r>
    </w:p>
    <w:sectPr w:rsidR="00766805" w:rsidRPr="00376FCF" w:rsidSect="00A16C2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D56C5E"/>
    <w:multiLevelType w:val="hybridMultilevel"/>
    <w:tmpl w:val="569C1E96"/>
    <w:lvl w:ilvl="0" w:tplc="36D4DE22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6FCF"/>
    <w:rsid w:val="00376FCF"/>
    <w:rsid w:val="003816CC"/>
    <w:rsid w:val="00766805"/>
    <w:rsid w:val="00A16C21"/>
    <w:rsid w:val="00E11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7EF3E0"/>
  <w15:chartTrackingRefBased/>
  <w15:docId w15:val="{3A6E1136-EAD5-47F7-904C-508B4AF1AD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6F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6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178</Words>
  <Characters>891</Characters>
  <Application>Microsoft Office Word</Application>
  <DocSecurity>0</DocSecurity>
  <Lines>7</Lines>
  <Paragraphs>2</Paragraphs>
  <ScaleCrop>false</ScaleCrop>
  <Company/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דנה מילר</dc:creator>
  <cp:keywords/>
  <dc:description/>
  <cp:lastModifiedBy>דנה מילר</cp:lastModifiedBy>
  <cp:revision>3</cp:revision>
  <dcterms:created xsi:type="dcterms:W3CDTF">2025-12-09T09:24:00Z</dcterms:created>
  <dcterms:modified xsi:type="dcterms:W3CDTF">2025-12-09T09:28:00Z</dcterms:modified>
</cp:coreProperties>
</file>